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7" w:type="pct"/>
        <w:tblCellSpacing w:w="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0"/>
        <w:gridCol w:w="6"/>
      </w:tblGrid>
      <w:tr w:rsidR="008242E5" w:rsidRPr="008242E5" w:rsidTr="008242E5">
        <w:trPr>
          <w:trHeight w:val="31680"/>
          <w:tblCellSpacing w:w="0" w:type="dxa"/>
        </w:trPr>
        <w:tc>
          <w:tcPr>
            <w:tcW w:w="10474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8242E5" w:rsidRPr="008242E5" w:rsidRDefault="008242E5" w:rsidP="008242E5">
            <w:pPr>
              <w:shd w:val="clear" w:color="auto" w:fill="FFFFFF"/>
              <w:spacing w:before="480" w:after="0" w:line="240" w:lineRule="auto"/>
              <w:ind w:left="720" w:hanging="446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80"/>
                <w:szCs w:val="80"/>
              </w:rPr>
              <w:t>Ходи по тротуару, придерживаясь правой стороны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183343" cy="6620751"/>
                  <wp:effectExtent l="19050" t="0" r="7907" b="0"/>
                  <wp:docPr id="1" name="Рисунок 1" descr="https://solginskaysoh86.edusite.ru/images/risuno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olginskaysoh86.edusite.ru/images/risuno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127" cy="661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ind w:left="1440" w:hanging="360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lastRenderedPageBreak/>
              <w:t>Переходи улицу только по пешеходному переходу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858000" cy="5153025"/>
                  <wp:effectExtent l="19050" t="0" r="0" b="0"/>
                  <wp:docPr id="2" name="Рисунок 2" descr="https://solginskaysoh86.edusite.ru/images/risun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olginskaysoh86.edusite.ru/images/risun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15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ind w:left="720" w:hanging="446"/>
              <w:jc w:val="center"/>
              <w:textAlignment w:val="baseline"/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ind w:left="720" w:hanging="446"/>
              <w:jc w:val="center"/>
              <w:textAlignment w:val="baseline"/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ind w:left="720" w:hanging="446"/>
              <w:jc w:val="center"/>
              <w:textAlignment w:val="baseline"/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ind w:left="720" w:hanging="446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Переходя дорогу остановись, посмотри, нет ли близко автомобиля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685472" cy="4278701"/>
                  <wp:effectExtent l="19050" t="0" r="1078" b="0"/>
                  <wp:docPr id="3" name="Рисунок 3" descr="https://solginskaysoh86.edusite.ru/images/risuno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olginskaysoh86.edusite.ru/images/risuno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882" cy="428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2E5"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  <w:t></w:t>
            </w: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Default="008242E5" w:rsidP="008242E5">
            <w:pPr>
              <w:shd w:val="clear" w:color="auto" w:fill="FFFFFF"/>
              <w:spacing w:before="288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288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48"/>
                <w:szCs w:val="48"/>
              </w:rPr>
              <w:t>Переходя улицу с двусторонним движением по пешеходному переходу, посмотрите налево и направо, убедитесь, что поблизости нет автомобиля или приближающиеся транспортные средства остановились и переходите дорогу.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5544988" cy="5995518"/>
                  <wp:effectExtent l="19050" t="0" r="0" b="0"/>
                  <wp:docPr id="4" name="Рисунок 4" descr="https://solginskaysoh86.edusite.ru/images/risuno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olginskaysoh86.edusite.ru/images/risuno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281" cy="600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lastRenderedPageBreak/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t>Всегда пропускайте автомобили с включенными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</w:rPr>
              <w:t> 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t>спецсигналами</w:t>
            </w: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64"/>
                <w:szCs w:val="64"/>
              </w:rPr>
              <w:drawing>
                <wp:inline distT="0" distB="0" distL="0" distR="0">
                  <wp:extent cx="5676348" cy="4572000"/>
                  <wp:effectExtent l="19050" t="0" r="552" b="0"/>
                  <wp:docPr id="5" name="Рисунок 5" descr="https://solginskaysoh86.edusite.ru/images/risuno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olginskaysoh86.edusite.ru/images/risuno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43" cy="4577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ind w:left="1440" w:hanging="360"/>
              <w:jc w:val="center"/>
              <w:textAlignment w:val="baseline"/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ind w:left="1440" w:hanging="360"/>
              <w:jc w:val="center"/>
              <w:textAlignment w:val="baseline"/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textAlignment w:val="baseline"/>
              <w:rPr>
                <w:rFonts w:ascii="Wingdings" w:eastAsia="Times New Roman" w:hAnsi="Wingdings" w:cs="Tahoma"/>
                <w:color w:val="000000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ind w:left="1440" w:hanging="360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Переходи улицу только на зеленый свет </w:t>
            </w: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ind w:left="1440" w:hanging="360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257550" cy="4695825"/>
                  <wp:effectExtent l="19050" t="0" r="0" b="0"/>
                  <wp:docPr id="6" name="Рисунок 6" descr="https://solginskaysoh86.edusite.ru/images/risunok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olginskaysoh86.edusite.ru/images/risunok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69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 </w:t>
            </w:r>
          </w:p>
          <w:p w:rsidR="008242E5" w:rsidRPr="008242E5" w:rsidRDefault="008242E5" w:rsidP="008242E5">
            <w:pPr>
              <w:shd w:val="clear" w:color="auto" w:fill="FFFFFF"/>
              <w:spacing w:after="0" w:line="240" w:lineRule="auto"/>
              <w:ind w:left="720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FF00"/>
                <w:sz w:val="48"/>
                <w:szCs w:val="48"/>
              </w:rPr>
              <w:t>СВЕТОФОР - НАСТОЯЩИЙ ДРУГ ВОДИТЕЛЕЙ И ПЕШЕХОДОВ!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Всякое движение запрещено!</w:t>
            </w: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t>Остановись и жди!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14425" cy="2438400"/>
                  <wp:effectExtent l="19050" t="0" r="9525" b="0"/>
                  <wp:docPr id="7" name="Рисунок 7" descr="https://solginskaysoh86.edusite.ru/images/risuno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olginskaysoh86.edusite.ru/images/risuno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ind w:left="720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t>Внимание!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ind w:left="720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t>Ждите нового сигнала!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419350" cy="2714625"/>
                  <wp:effectExtent l="19050" t="0" r="0" b="0"/>
                  <wp:docPr id="8" name="Рисунок 8" descr="https://solginskaysoh86.edusite.ru/images/risuno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olginskaysoh86.edusite.ru/images/risuno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7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</w:p>
          <w:p w:rsidR="008242E5" w:rsidRPr="008242E5" w:rsidRDefault="008242E5" w:rsidP="008242E5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  </w:t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lastRenderedPageBreak/>
              <w:t>Движение разрешается!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</w:rPr>
              <w:t> 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br/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t>Можешь переходить улицу!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56"/>
                <w:szCs w:val="56"/>
              </w:rPr>
              <w:drawing>
                <wp:inline distT="0" distB="0" distL="0" distR="0">
                  <wp:extent cx="3172724" cy="3790570"/>
                  <wp:effectExtent l="19050" t="0" r="8626" b="0"/>
                  <wp:docPr id="9" name="Рисунок 9" descr="https://solginskaysoh86.edusite.ru/images/risuno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olginskaysoh86.edusite.ru/images/risunok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724" cy="379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84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84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Пользуйтесь подземным, надземным и наземным переходами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743700" cy="4762500"/>
                  <wp:effectExtent l="19050" t="0" r="0" b="0"/>
                  <wp:docPr id="10" name="Рисунок 10" descr="https://solginskaysoh86.edusite.ru/images/risunok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olginskaysoh86.edusite.ru/images/risunok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</w:rPr>
            </w:pPr>
            <w:r w:rsidRPr="008242E5"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  <w:t> </w:t>
            </w:r>
            <w:r w:rsidRPr="008242E5">
              <w:rPr>
                <w:rFonts w:ascii="Verdana" w:eastAsia="Times New Roman" w:hAnsi="Verdana" w:cs="Tahoma"/>
                <w:color w:val="000000"/>
                <w:sz w:val="20"/>
              </w:rPr>
              <w:t> </w:t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Не перебегай проезжую часть перед близко идущим транспортом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64"/>
                <w:szCs w:val="64"/>
              </w:rPr>
              <w:drawing>
                <wp:inline distT="0" distB="0" distL="0" distR="0">
                  <wp:extent cx="6601490" cy="3372929"/>
                  <wp:effectExtent l="19050" t="0" r="8860" b="0"/>
                  <wp:docPr id="11" name="Рисунок 11" descr="https://solginskaysoh86.edusite.ru/images/risunok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olginskaysoh86.edusite.ru/images/risunok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025" cy="33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Не обходи стоящий автомобиль - это опасно. Подожди пока он отъедет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64"/>
                <w:szCs w:val="64"/>
              </w:rPr>
              <w:drawing>
                <wp:inline distT="0" distB="0" distL="0" distR="0">
                  <wp:extent cx="5579493" cy="5080959"/>
                  <wp:effectExtent l="19050" t="0" r="2157" b="0"/>
                  <wp:docPr id="12" name="Рисунок 12" descr="https://solginskaysoh86.edusite.ru/images/risunok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olginskaysoh86.edusite.ru/images/risunok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946" cy="50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Ожидая транспорт, стойте только на посадочных площадках или обочине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64"/>
                <w:szCs w:val="64"/>
              </w:rPr>
              <w:drawing>
                <wp:inline distT="0" distB="0" distL="0" distR="0">
                  <wp:extent cx="5933176" cy="6351540"/>
                  <wp:effectExtent l="19050" t="0" r="0" b="0"/>
                  <wp:docPr id="13" name="Рисунок 13" descr="https://solginskaysoh86.edusite.ru/images/risunok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olginskaysoh86.edusite.ru/images/risunok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9825" cy="6347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lastRenderedPageBreak/>
              <w:t>Подходите для посадки только после полной остановки 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</w:rPr>
              <w:t> 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t>транспортного средства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56"/>
                <w:szCs w:val="56"/>
              </w:rPr>
              <w:drawing>
                <wp:inline distT="0" distB="0" distL="0" distR="0">
                  <wp:extent cx="6715125" cy="5038725"/>
                  <wp:effectExtent l="19050" t="0" r="9525" b="0"/>
                  <wp:docPr id="14" name="Рисунок 14" descr="https://solginskaysoh86.edusite.ru/images/risunok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olginskaysoh86.edusite.ru/images/risunok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25" cy="503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lastRenderedPageBreak/>
              <w:t>Необходимо пристегнуться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</w:rPr>
              <w:t> </w:t>
            </w: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t>если вы едите в легковом автомобиле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56"/>
                <w:szCs w:val="56"/>
              </w:rPr>
              <w:drawing>
                <wp:inline distT="0" distB="0" distL="0" distR="0">
                  <wp:extent cx="6338618" cy="4648317"/>
                  <wp:effectExtent l="19050" t="0" r="5032" b="0"/>
                  <wp:docPr id="15" name="Рисунок 15" descr="https://solginskaysoh86.edusite.ru/images/risunok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olginskaysoh86.edusite.ru/images/risunok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395" cy="465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lastRenderedPageBreak/>
              <w:t>Велосипедистам не следует устраивать гонки на проезжей части и на тротуарах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56"/>
                <w:szCs w:val="56"/>
              </w:rPr>
              <w:drawing>
                <wp:inline distT="0" distB="0" distL="0" distR="0">
                  <wp:extent cx="5312075" cy="5965869"/>
                  <wp:effectExtent l="19050" t="0" r="2875" b="0"/>
                  <wp:docPr id="16" name="Рисунок 16" descr="https://solginskaysoh86.edusite.ru/images/risunok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olginskaysoh86.edusite.ru/images/risunok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544" cy="5968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56"/>
                <w:szCs w:val="56"/>
              </w:rPr>
              <w:lastRenderedPageBreak/>
              <w:t>Ведите велосипед рядом, если переходите улицу. Не рискуйте, переезжая дорогу!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56"/>
                <w:szCs w:val="56"/>
              </w:rPr>
              <w:drawing>
                <wp:inline distT="0" distB="0" distL="0" distR="0">
                  <wp:extent cx="5915924" cy="6551665"/>
                  <wp:effectExtent l="19050" t="0" r="8626" b="0"/>
                  <wp:docPr id="17" name="Рисунок 17" descr="https://solginskaysoh86.edusite.ru/images/risunok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olginskaysoh86.edusite.ru/images/risunok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258" cy="6555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Катайтесь на роликах, скейтбордах и велосипедах в местах предназначенных для этого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64"/>
                <w:szCs w:val="64"/>
              </w:rPr>
              <w:drawing>
                <wp:inline distT="0" distB="0" distL="0" distR="0">
                  <wp:extent cx="5950429" cy="4521389"/>
                  <wp:effectExtent l="19050" t="0" r="0" b="0"/>
                  <wp:docPr id="18" name="Рисунок 18" descr="https://solginskaysoh86.edusite.ru/images/risunok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olginskaysoh86.edusite.ru/images/risunok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337" cy="4523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72"/>
                <w:szCs w:val="72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72"/>
                <w:szCs w:val="72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66"/>
                <w:sz w:val="72"/>
                <w:szCs w:val="72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72"/>
                <w:szCs w:val="72"/>
              </w:rPr>
              <w:lastRenderedPageBreak/>
              <w:t>Не играйте на проезжей части!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72"/>
                <w:szCs w:val="72"/>
              </w:rPr>
              <w:drawing>
                <wp:inline distT="0" distB="0" distL="0" distR="0">
                  <wp:extent cx="5924550" cy="5751685"/>
                  <wp:effectExtent l="19050" t="0" r="0" b="0"/>
                  <wp:docPr id="19" name="Рисунок 19" descr="https://solginskaysoh86.edusite.ru/images/risunok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olginskaysoh86.edusite.ru/images/risunok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383" cy="575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Wingdings" w:eastAsia="Times New Roman" w:hAnsi="Wingdings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Wingdings" w:eastAsia="Times New Roman" w:hAnsi="Wingdings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Wingdings" w:eastAsia="Times New Roman" w:hAnsi="Wingdings" w:cs="Arial"/>
                <w:b/>
                <w:bCs/>
                <w:color w:val="FF0066"/>
                <w:sz w:val="64"/>
                <w:szCs w:val="64"/>
              </w:rPr>
            </w:pP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jc w:val="center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 w:rsidRPr="008242E5">
              <w:rPr>
                <w:rFonts w:ascii="Arial" w:eastAsia="Times New Roman" w:hAnsi="Arial" w:cs="Arial"/>
                <w:b/>
                <w:bCs/>
                <w:color w:val="FF0066"/>
                <w:sz w:val="64"/>
                <w:szCs w:val="64"/>
              </w:rPr>
              <w:lastRenderedPageBreak/>
              <w:t>За городом нужно идти по обочине дороги навстречу движущемуся транспорту</w:t>
            </w:r>
          </w:p>
          <w:p w:rsidR="008242E5" w:rsidRPr="008242E5" w:rsidRDefault="008242E5" w:rsidP="008242E5">
            <w:pPr>
              <w:shd w:val="clear" w:color="auto" w:fill="FFFFFF"/>
              <w:spacing w:before="336" w:after="0" w:line="240" w:lineRule="auto"/>
              <w:textAlignment w:val="baseline"/>
              <w:rPr>
                <w:rFonts w:ascii="Verdana" w:eastAsia="Times New Roman" w:hAnsi="Verdana" w:cs="Tahoma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66"/>
                <w:sz w:val="64"/>
                <w:szCs w:val="64"/>
              </w:rPr>
              <w:drawing>
                <wp:inline distT="0" distB="0" distL="0" distR="0">
                  <wp:extent cx="6493893" cy="5068089"/>
                  <wp:effectExtent l="19050" t="0" r="2157" b="0"/>
                  <wp:docPr id="20" name="Рисунок 20" descr="https://solginskaysoh86.edusite.ru/images/risunok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olginskaysoh86.edusite.ru/images/risunok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821" cy="506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42E5" w:rsidRPr="008242E5" w:rsidRDefault="008242E5" w:rsidP="00824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3854" w:rsidRDefault="00693854" w:rsidP="008242E5"/>
    <w:sectPr w:rsidR="0069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242E5"/>
    <w:rsid w:val="00693854"/>
    <w:rsid w:val="0082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1">
    <w:name w:val="o1"/>
    <w:basedOn w:val="a"/>
    <w:rsid w:val="008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2">
    <w:name w:val="o2"/>
    <w:basedOn w:val="a"/>
    <w:rsid w:val="008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2E5"/>
  </w:style>
  <w:style w:type="paragraph" w:styleId="a4">
    <w:name w:val="Balloon Text"/>
    <w:basedOn w:val="a"/>
    <w:link w:val="a5"/>
    <w:uiPriority w:val="99"/>
    <w:semiHidden/>
    <w:unhideWhenUsed/>
    <w:rsid w:val="008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3</cp:revision>
  <dcterms:created xsi:type="dcterms:W3CDTF">2020-11-18T08:11:00Z</dcterms:created>
  <dcterms:modified xsi:type="dcterms:W3CDTF">2020-11-18T08:17:00Z</dcterms:modified>
</cp:coreProperties>
</file>